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7507844D"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1D0863">
        <w:rPr>
          <w:rFonts w:ascii="Arial" w:hAnsi="Arial" w:cs="Arial"/>
          <w:b/>
          <w:bCs/>
          <w:sz w:val="22"/>
        </w:rPr>
        <w:t>7</w:t>
      </w:r>
      <w:r>
        <w:rPr>
          <w:rFonts w:ascii="Arial" w:hAnsi="Arial" w:cs="Arial"/>
          <w:b/>
          <w:bCs/>
          <w:sz w:val="22"/>
        </w:rPr>
        <w:tab/>
      </w:r>
      <w:r w:rsidR="00D24338" w:rsidRPr="00D24338">
        <w:rPr>
          <w:rFonts w:ascii="Arial" w:hAnsi="Arial" w:cs="Arial"/>
          <w:b/>
          <w:bCs/>
          <w:sz w:val="22"/>
        </w:rPr>
        <w:t>R2-1</w:t>
      </w:r>
      <w:r w:rsidR="00193164">
        <w:rPr>
          <w:rFonts w:ascii="Arial" w:hAnsi="Arial" w:cs="Arial"/>
          <w:b/>
          <w:bCs/>
          <w:sz w:val="22"/>
        </w:rPr>
        <w:t>9</w:t>
      </w:r>
      <w:r w:rsidR="00111F9A">
        <w:rPr>
          <w:rFonts w:ascii="Arial" w:hAnsi="Arial" w:cs="Arial"/>
          <w:b/>
          <w:bCs/>
          <w:sz w:val="22"/>
        </w:rPr>
        <w:t>09302</w:t>
      </w:r>
    </w:p>
    <w:p w14:paraId="619B785A" w14:textId="1597549C" w:rsidR="00463675" w:rsidRDefault="001D0863" w:rsidP="00F23FFC">
      <w:pPr>
        <w:pStyle w:val="Header"/>
        <w:rPr>
          <w:rFonts w:ascii="Arial" w:hAnsi="Arial" w:cs="Arial"/>
          <w:b/>
          <w:bCs/>
          <w:sz w:val="22"/>
        </w:rPr>
      </w:pPr>
      <w:r>
        <w:rPr>
          <w:rFonts w:ascii="Arial" w:hAnsi="Arial" w:cs="Arial"/>
          <w:b/>
          <w:bCs/>
          <w:sz w:val="22"/>
        </w:rPr>
        <w:t>Prague</w:t>
      </w:r>
      <w:r w:rsidR="007261FF" w:rsidRPr="007261FF">
        <w:rPr>
          <w:rFonts w:ascii="Arial" w:hAnsi="Arial" w:cs="Arial"/>
          <w:b/>
          <w:bCs/>
          <w:sz w:val="22"/>
        </w:rPr>
        <w:t xml:space="preserve">, </w:t>
      </w:r>
      <w:r>
        <w:rPr>
          <w:rFonts w:ascii="Arial" w:hAnsi="Arial" w:cs="Arial"/>
          <w:b/>
          <w:bCs/>
          <w:sz w:val="22"/>
        </w:rPr>
        <w:t>Czechia</w:t>
      </w:r>
      <w:r w:rsidR="007261FF" w:rsidRPr="007261FF">
        <w:rPr>
          <w:rFonts w:ascii="Arial" w:hAnsi="Arial" w:cs="Arial"/>
          <w:b/>
          <w:bCs/>
          <w:sz w:val="22"/>
        </w:rPr>
        <w:t xml:space="preserve">, </w:t>
      </w:r>
      <w:r>
        <w:rPr>
          <w:rFonts w:ascii="Arial" w:hAnsi="Arial" w:cs="Arial"/>
          <w:b/>
          <w:bCs/>
          <w:sz w:val="22"/>
        </w:rPr>
        <w:t>26</w:t>
      </w:r>
      <w:r w:rsidR="007261FF" w:rsidRPr="007261FF">
        <w:rPr>
          <w:rFonts w:ascii="Arial" w:hAnsi="Arial" w:cs="Arial"/>
          <w:b/>
          <w:bCs/>
          <w:sz w:val="22"/>
        </w:rPr>
        <w:t xml:space="preserve"> – </w:t>
      </w:r>
      <w:r>
        <w:rPr>
          <w:rFonts w:ascii="Arial" w:hAnsi="Arial" w:cs="Arial"/>
          <w:b/>
          <w:bCs/>
          <w:sz w:val="22"/>
        </w:rPr>
        <w:t>30 of August</w:t>
      </w:r>
      <w:r w:rsidR="007261FF" w:rsidRPr="007261FF">
        <w:rPr>
          <w:rFonts w:ascii="Arial" w:hAnsi="Arial" w:cs="Arial"/>
          <w:b/>
          <w:bCs/>
          <w:sz w:val="22"/>
        </w:rPr>
        <w:t xml:space="preserve"> 2019</w:t>
      </w:r>
    </w:p>
    <w:p w14:paraId="2464FE92" w14:textId="77777777" w:rsidR="00463675" w:rsidRDefault="00463675">
      <w:pPr>
        <w:rPr>
          <w:rFonts w:ascii="Arial" w:hAnsi="Arial" w:cs="Arial"/>
        </w:rPr>
      </w:pPr>
    </w:p>
    <w:p w14:paraId="1965D8C9" w14:textId="77777777" w:rsidR="00574FF8" w:rsidRDefault="00574FF8">
      <w:pPr>
        <w:spacing w:after="60"/>
        <w:ind w:left="1985" w:hanging="1985"/>
        <w:rPr>
          <w:rFonts w:ascii="Arial" w:hAnsi="Arial" w:cs="Arial"/>
          <w:b/>
        </w:rPr>
      </w:pPr>
    </w:p>
    <w:p w14:paraId="5186F3C4" w14:textId="62E77DBA" w:rsidR="00463675" w:rsidRPr="006126E2"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111F9A" w:rsidRPr="006126E2">
        <w:rPr>
          <w:rFonts w:ascii="Arial" w:hAnsi="Arial" w:cs="Arial"/>
          <w:sz w:val="22"/>
          <w:szCs w:val="22"/>
        </w:rPr>
        <w:t xml:space="preserve">Response LS on CSI-RS configuration transfer over </w:t>
      </w:r>
      <w:proofErr w:type="spellStart"/>
      <w:r w:rsidR="00111F9A" w:rsidRPr="006126E2">
        <w:rPr>
          <w:rFonts w:ascii="Arial" w:hAnsi="Arial" w:cs="Arial"/>
          <w:sz w:val="22"/>
          <w:szCs w:val="22"/>
        </w:rPr>
        <w:t>Xn</w:t>
      </w:r>
      <w:proofErr w:type="spellEnd"/>
    </w:p>
    <w:p w14:paraId="4142800B" w14:textId="2577073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574FF8" w:rsidRPr="00574FF8">
        <w:rPr>
          <w:rFonts w:ascii="Arial" w:hAnsi="Arial" w:cs="Arial"/>
          <w:bCs/>
        </w:rPr>
        <w:t>R</w:t>
      </w:r>
      <w:r w:rsidR="0047488D">
        <w:rPr>
          <w:rFonts w:ascii="Arial" w:hAnsi="Arial" w:cs="Arial"/>
          <w:bCs/>
        </w:rPr>
        <w:t>3</w:t>
      </w:r>
      <w:r w:rsidR="00574FF8" w:rsidRPr="00574FF8">
        <w:rPr>
          <w:rFonts w:ascii="Arial" w:hAnsi="Arial" w:cs="Arial"/>
          <w:bCs/>
        </w:rPr>
        <w:t>-19</w:t>
      </w:r>
      <w:r w:rsidR="0047488D">
        <w:rPr>
          <w:rFonts w:ascii="Arial" w:hAnsi="Arial" w:cs="Arial"/>
          <w:bCs/>
        </w:rPr>
        <w:t>2100</w:t>
      </w:r>
    </w:p>
    <w:p w14:paraId="2F36F7AB" w14:textId="002F33A8"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47488D">
        <w:rPr>
          <w:rFonts w:ascii="Arial" w:hAnsi="Arial" w:cs="Arial"/>
          <w:bCs/>
        </w:rPr>
        <w:t>5</w:t>
      </w:r>
    </w:p>
    <w:p w14:paraId="6AC83482" w14:textId="14EFA1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47488D" w:rsidRPr="0047488D">
        <w:rPr>
          <w:rFonts w:ascii="Arial" w:hAnsi="Arial" w:cs="Arial"/>
          <w:bCs/>
        </w:rPr>
        <w:t>NR_newRAT</w:t>
      </w:r>
      <w:proofErr w:type="spellEnd"/>
      <w:r w:rsidR="0047488D" w:rsidRPr="0047488D">
        <w:rPr>
          <w:rFonts w:ascii="Arial" w:hAnsi="Arial" w:cs="Arial"/>
          <w:bCs/>
        </w:rPr>
        <w:t>-Core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6C356A72"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574FF8">
        <w:rPr>
          <w:rFonts w:ascii="Arial" w:hAnsi="Arial" w:cs="Arial"/>
          <w:bCs/>
        </w:rPr>
        <w:t>RAN</w:t>
      </w:r>
      <w:r w:rsidR="00385529" w:rsidRPr="00385529">
        <w:rPr>
          <w:rFonts w:ascii="Arial" w:hAnsi="Arial" w:cs="Arial"/>
          <w:bCs/>
        </w:rPr>
        <w:t xml:space="preserve"> WG</w:t>
      </w:r>
      <w:r w:rsidR="0047488D">
        <w:rPr>
          <w:rFonts w:ascii="Arial" w:hAnsi="Arial" w:cs="Arial"/>
          <w:bCs/>
        </w:rPr>
        <w:t>3</w:t>
      </w:r>
    </w:p>
    <w:p w14:paraId="4EFE95BE" w14:textId="6A28242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74FF8" w:rsidRPr="00385529">
        <w:rPr>
          <w:rFonts w:ascii="Arial" w:hAnsi="Arial" w:cs="Arial"/>
          <w:bCs/>
        </w:rPr>
        <w:t xml:space="preserve">TSG </w:t>
      </w:r>
      <w:r w:rsidR="00574FF8">
        <w:rPr>
          <w:rFonts w:ascii="Arial" w:hAnsi="Arial" w:cs="Arial"/>
          <w:bCs/>
        </w:rPr>
        <w:t>RAN</w:t>
      </w:r>
      <w:r w:rsidR="00574FF8" w:rsidRPr="00385529">
        <w:rPr>
          <w:rFonts w:ascii="Arial" w:hAnsi="Arial" w:cs="Arial"/>
          <w:bCs/>
        </w:rPr>
        <w:t xml:space="preserve"> WG</w:t>
      </w:r>
      <w:r w:rsidR="00574FF8">
        <w:rPr>
          <w:rFonts w:ascii="Arial" w:hAnsi="Arial" w:cs="Arial"/>
          <w:bCs/>
        </w:rPr>
        <w:t>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EA7DC90" w:rsidR="00463675" w:rsidRDefault="00463675">
      <w:pPr>
        <w:pStyle w:val="Heading4"/>
        <w:tabs>
          <w:tab w:val="left" w:pos="2268"/>
        </w:tabs>
        <w:ind w:left="567"/>
        <w:rPr>
          <w:rFonts w:cs="Arial"/>
          <w:b w:val="0"/>
          <w:bCs/>
        </w:rPr>
      </w:pPr>
      <w:r>
        <w:rPr>
          <w:rFonts w:cs="Arial"/>
        </w:rPr>
        <w:t>Name:</w:t>
      </w:r>
      <w:r>
        <w:rPr>
          <w:rFonts w:cs="Arial"/>
          <w:b w:val="0"/>
          <w:bCs/>
        </w:rPr>
        <w:tab/>
      </w:r>
      <w:r w:rsidR="009B2CB6">
        <w:rPr>
          <w:rFonts w:cs="Arial"/>
          <w:b w:val="0"/>
          <w:bCs/>
        </w:rPr>
        <w:t>Jedrzej Stanczak</w:t>
      </w:r>
    </w:p>
    <w:p w14:paraId="2748A78E" w14:textId="48CFE997"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proofErr w:type="spellStart"/>
      <w:r w:rsidR="009B2CB6">
        <w:rPr>
          <w:rFonts w:cs="Arial"/>
          <w:b w:val="0"/>
          <w:bCs/>
          <w:lang w:val="fr-FR"/>
        </w:rPr>
        <w:t>jedrzej</w:t>
      </w:r>
      <w:r w:rsidR="00385529" w:rsidRPr="00320C11">
        <w:rPr>
          <w:rFonts w:cs="Arial"/>
          <w:b w:val="0"/>
          <w:bCs/>
          <w:lang w:val="fr-FR"/>
        </w:rPr>
        <w:t>.</w:t>
      </w:r>
      <w:r w:rsidR="009B2CB6">
        <w:rPr>
          <w:rFonts w:cs="Arial"/>
          <w:b w:val="0"/>
          <w:bCs/>
          <w:lang w:val="fr-FR"/>
        </w:rPr>
        <w:t>stanczak</w:t>
      </w:r>
      <w:proofErr w:type="spellEnd"/>
      <w:r w:rsidR="009B2CB6">
        <w:rPr>
          <w:rFonts w:cs="Arial"/>
          <w:b w:val="0"/>
          <w:bCs/>
          <w:lang w:val="fr-FR"/>
        </w:rPr>
        <w:t xml:space="preserve"> [at] </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E20FA79" w14:textId="39AACB43" w:rsidR="00126BFC" w:rsidRDefault="009B2CB6" w:rsidP="0077565F">
      <w:pPr>
        <w:pStyle w:val="Header"/>
        <w:spacing w:after="120"/>
        <w:jc w:val="both"/>
        <w:rPr>
          <w:rFonts w:ascii="Arial" w:hAnsi="Arial" w:cs="Arial"/>
          <w:bCs/>
        </w:rPr>
      </w:pPr>
      <w:r>
        <w:rPr>
          <w:rFonts w:ascii="Arial" w:hAnsi="Arial" w:cs="Arial"/>
          <w:lang w:val="en-US"/>
        </w:rPr>
        <w:t>RAN WG2 would like to thank RAN W</w:t>
      </w:r>
      <w:r w:rsidR="00633FCF">
        <w:rPr>
          <w:rFonts w:ascii="Arial" w:hAnsi="Arial" w:cs="Arial"/>
          <w:lang w:val="en-US"/>
        </w:rPr>
        <w:t>G</w:t>
      </w:r>
      <w:r w:rsidR="0047488D">
        <w:rPr>
          <w:rFonts w:ascii="Arial" w:hAnsi="Arial" w:cs="Arial"/>
          <w:lang w:val="en-US"/>
        </w:rPr>
        <w:t>3</w:t>
      </w:r>
      <w:r>
        <w:rPr>
          <w:rFonts w:ascii="Arial" w:hAnsi="Arial" w:cs="Arial"/>
          <w:lang w:val="en-US"/>
        </w:rPr>
        <w:t xml:space="preserve"> for the LS in </w:t>
      </w:r>
      <w:r w:rsidRPr="00574FF8">
        <w:rPr>
          <w:rFonts w:ascii="Arial" w:hAnsi="Arial" w:cs="Arial"/>
          <w:bCs/>
        </w:rPr>
        <w:t>R</w:t>
      </w:r>
      <w:r w:rsidR="00126BFC">
        <w:rPr>
          <w:rFonts w:ascii="Arial" w:hAnsi="Arial" w:cs="Arial"/>
          <w:bCs/>
        </w:rPr>
        <w:t>3</w:t>
      </w:r>
      <w:r w:rsidRPr="00574FF8">
        <w:rPr>
          <w:rFonts w:ascii="Arial" w:hAnsi="Arial" w:cs="Arial"/>
          <w:bCs/>
        </w:rPr>
        <w:t>-19</w:t>
      </w:r>
      <w:r w:rsidR="0047488D">
        <w:rPr>
          <w:rFonts w:ascii="Arial" w:hAnsi="Arial" w:cs="Arial"/>
          <w:bCs/>
        </w:rPr>
        <w:t>2100</w:t>
      </w:r>
      <w:r>
        <w:rPr>
          <w:rFonts w:ascii="Arial" w:hAnsi="Arial" w:cs="Arial"/>
          <w:bCs/>
        </w:rPr>
        <w:t>.</w:t>
      </w:r>
      <w:r w:rsidR="008F75EA">
        <w:rPr>
          <w:rFonts w:ascii="Arial" w:hAnsi="Arial" w:cs="Arial"/>
          <w:bCs/>
        </w:rPr>
        <w:t xml:space="preserve"> </w:t>
      </w:r>
      <w:r w:rsidR="00126BFC">
        <w:rPr>
          <w:rFonts w:ascii="Arial" w:hAnsi="Arial" w:cs="Arial"/>
          <w:bCs/>
        </w:rPr>
        <w:t>The following question has been asked:</w:t>
      </w:r>
    </w:p>
    <w:p w14:paraId="684491F1" w14:textId="37A55848" w:rsidR="00126BFC" w:rsidRPr="00126BFC" w:rsidRDefault="00E43CB8" w:rsidP="0077565F">
      <w:pPr>
        <w:pStyle w:val="Header"/>
        <w:spacing w:after="120"/>
        <w:jc w:val="both"/>
        <w:rPr>
          <w:rFonts w:ascii="Arial" w:hAnsi="Arial" w:cs="Arial"/>
          <w:bCs/>
          <w:i/>
        </w:rPr>
      </w:pPr>
      <w:r>
        <w:rPr>
          <w:rFonts w:ascii="Arial" w:hAnsi="Arial" w:cs="Arial"/>
          <w:bCs/>
          <w:i/>
        </w:rPr>
        <w:t xml:space="preserve">Question: </w:t>
      </w:r>
      <w:r w:rsidR="00126BFC" w:rsidRPr="00126BFC">
        <w:rPr>
          <w:rFonts w:ascii="Arial" w:hAnsi="Arial" w:cs="Arial"/>
          <w:bCs/>
          <w:i/>
        </w:rPr>
        <w:t xml:space="preserve">How does a serving NG-RAN node configure CSI-RS measurements of neighbour cells in </w:t>
      </w:r>
      <w:proofErr w:type="gramStart"/>
      <w:r w:rsidR="00126BFC" w:rsidRPr="00126BFC">
        <w:rPr>
          <w:rFonts w:ascii="Arial" w:hAnsi="Arial" w:cs="Arial"/>
          <w:bCs/>
          <w:i/>
        </w:rPr>
        <w:t>its</w:t>
      </w:r>
      <w:proofErr w:type="gramEnd"/>
      <w:r w:rsidR="00126BFC" w:rsidRPr="00126BFC">
        <w:rPr>
          <w:rFonts w:ascii="Arial" w:hAnsi="Arial" w:cs="Arial"/>
          <w:bCs/>
          <w:i/>
        </w:rPr>
        <w:t xml:space="preserve"> served UEs? Are CSI-RS allocated per UE or per cell?</w:t>
      </w:r>
    </w:p>
    <w:p w14:paraId="0431EB20" w14:textId="77777777" w:rsidR="00126BFC" w:rsidRDefault="00126BFC" w:rsidP="0077565F">
      <w:pPr>
        <w:pStyle w:val="Header"/>
        <w:spacing w:after="120"/>
        <w:jc w:val="both"/>
        <w:rPr>
          <w:rFonts w:ascii="Arial" w:hAnsi="Arial" w:cs="Arial"/>
          <w:bCs/>
        </w:rPr>
      </w:pPr>
      <w:r>
        <w:rPr>
          <w:rFonts w:ascii="Arial" w:hAnsi="Arial" w:cs="Arial"/>
          <w:bCs/>
        </w:rPr>
        <w:t xml:space="preserve">RAN WG2 has discussed the LS at both RAN2#106 and </w:t>
      </w:r>
      <w:r w:rsidR="008F75EA">
        <w:rPr>
          <w:rFonts w:ascii="Arial" w:hAnsi="Arial" w:cs="Arial"/>
          <w:bCs/>
        </w:rPr>
        <w:t>RAN2#10</w:t>
      </w:r>
      <w:r>
        <w:rPr>
          <w:rFonts w:ascii="Arial" w:hAnsi="Arial" w:cs="Arial"/>
          <w:bCs/>
        </w:rPr>
        <w:t>7. As a result, the following background is provided to RAN WG3:</w:t>
      </w:r>
    </w:p>
    <w:p w14:paraId="7A9E92DE" w14:textId="6FD7B53B" w:rsidR="002633C1" w:rsidRDefault="00126BFC" w:rsidP="0077565F">
      <w:pPr>
        <w:pStyle w:val="Header"/>
        <w:spacing w:after="120"/>
        <w:jc w:val="both"/>
        <w:rPr>
          <w:rFonts w:ascii="Arial" w:hAnsi="Arial" w:cs="Arial"/>
          <w:bCs/>
        </w:rPr>
      </w:pPr>
      <w:r>
        <w:rPr>
          <w:rFonts w:ascii="Arial" w:hAnsi="Arial" w:cs="Arial"/>
          <w:bCs/>
        </w:rPr>
        <w:t xml:space="preserve">CSI-RS for L3 mobility is configured via RRC. The same parameters are used to configure CSI-RSs for serving and neighbouring cells. </w:t>
      </w:r>
      <w:r w:rsidR="008F75EA">
        <w:rPr>
          <w:rFonts w:ascii="Arial" w:hAnsi="Arial" w:cs="Arial"/>
          <w:bCs/>
        </w:rPr>
        <w:t xml:space="preserve"> </w:t>
      </w:r>
      <w:r w:rsidR="00C25965">
        <w:rPr>
          <w:rFonts w:ascii="Arial" w:hAnsi="Arial" w:cs="Arial"/>
          <w:bCs/>
        </w:rPr>
        <w:t>There is a group of parameters that are cell-specific and another group which are set per individual CSI-RS</w:t>
      </w:r>
      <w:r w:rsidR="006F4CB0">
        <w:rPr>
          <w:rFonts w:ascii="Arial" w:hAnsi="Arial" w:cs="Arial"/>
          <w:bCs/>
        </w:rPr>
        <w:t>.</w:t>
      </w:r>
    </w:p>
    <w:p w14:paraId="7C2DA40F" w14:textId="2C7E0EA3" w:rsidR="00C25965" w:rsidRDefault="00C25965" w:rsidP="0077565F">
      <w:pPr>
        <w:pStyle w:val="Header"/>
        <w:spacing w:after="120"/>
        <w:jc w:val="both"/>
        <w:rPr>
          <w:rFonts w:ascii="Arial" w:hAnsi="Arial" w:cs="Arial"/>
          <w:bCs/>
        </w:rPr>
      </w:pPr>
      <w:r>
        <w:rPr>
          <w:rFonts w:ascii="Arial" w:hAnsi="Arial" w:cs="Arial"/>
          <w:bCs/>
        </w:rPr>
        <w:t>Common cell-level parameters:</w:t>
      </w:r>
    </w:p>
    <w:p w14:paraId="30732A41" w14:textId="0D3FFECB" w:rsidR="00C25965" w:rsidRDefault="00C25965" w:rsidP="0077565F">
      <w:pPr>
        <w:pStyle w:val="Header"/>
        <w:numPr>
          <w:ilvl w:val="0"/>
          <w:numId w:val="12"/>
        </w:numPr>
        <w:spacing w:after="120"/>
        <w:jc w:val="both"/>
        <w:rPr>
          <w:rFonts w:ascii="Arial" w:hAnsi="Arial" w:cs="Arial"/>
          <w:lang w:val="en-US"/>
        </w:rPr>
      </w:pPr>
      <w:r>
        <w:rPr>
          <w:rFonts w:ascii="Arial" w:hAnsi="Arial" w:cs="Arial"/>
          <w:lang w:val="en-US"/>
        </w:rPr>
        <w:t>S</w:t>
      </w:r>
      <w:r w:rsidR="00FD7D30">
        <w:rPr>
          <w:rFonts w:ascii="Arial" w:hAnsi="Arial" w:cs="Arial"/>
          <w:lang w:val="en-US"/>
        </w:rPr>
        <w:t>ubcarrier spacing (</w:t>
      </w:r>
      <w:proofErr w:type="spellStart"/>
      <w:r w:rsidR="002C7B66" w:rsidRPr="002C7B66">
        <w:rPr>
          <w:rFonts w:ascii="Arial" w:hAnsi="Arial" w:cs="Arial"/>
          <w:i/>
          <w:lang w:val="en-US"/>
        </w:rPr>
        <w:t>subcarrierSpacing</w:t>
      </w:r>
      <w:proofErr w:type="spellEnd"/>
      <w:r w:rsidR="002C7B66">
        <w:rPr>
          <w:rFonts w:ascii="Arial" w:hAnsi="Arial" w:cs="Arial"/>
          <w:lang w:val="en-US"/>
        </w:rPr>
        <w:t>)</w:t>
      </w:r>
    </w:p>
    <w:p w14:paraId="7F4DEAEE" w14:textId="73EC663C" w:rsidR="00C25965" w:rsidRDefault="002C7B66" w:rsidP="0077565F">
      <w:pPr>
        <w:pStyle w:val="Header"/>
        <w:numPr>
          <w:ilvl w:val="0"/>
          <w:numId w:val="12"/>
        </w:numPr>
        <w:spacing w:after="120"/>
        <w:jc w:val="both"/>
        <w:rPr>
          <w:rFonts w:ascii="Arial" w:hAnsi="Arial" w:cs="Arial"/>
          <w:lang w:val="en-US"/>
        </w:rPr>
      </w:pPr>
      <w:r>
        <w:rPr>
          <w:rFonts w:ascii="Arial" w:hAnsi="Arial" w:cs="Arial"/>
          <w:lang w:val="en-US"/>
        </w:rPr>
        <w:t>Cell Identifier (</w:t>
      </w:r>
      <w:proofErr w:type="spellStart"/>
      <w:r w:rsidRPr="002C7B66">
        <w:rPr>
          <w:rFonts w:ascii="Arial" w:hAnsi="Arial" w:cs="Arial"/>
          <w:i/>
          <w:lang w:val="en-US"/>
        </w:rPr>
        <w:t>cellID</w:t>
      </w:r>
      <w:proofErr w:type="spellEnd"/>
      <w:r>
        <w:rPr>
          <w:rFonts w:ascii="Arial" w:hAnsi="Arial" w:cs="Arial"/>
          <w:lang w:val="en-US"/>
        </w:rPr>
        <w:t>)</w:t>
      </w:r>
    </w:p>
    <w:p w14:paraId="4F1AF898" w14:textId="4D976080" w:rsidR="002C7B66" w:rsidRDefault="002C7B66" w:rsidP="0077565F">
      <w:pPr>
        <w:pStyle w:val="Header"/>
        <w:numPr>
          <w:ilvl w:val="0"/>
          <w:numId w:val="12"/>
        </w:numPr>
        <w:spacing w:after="120"/>
        <w:jc w:val="both"/>
        <w:rPr>
          <w:rFonts w:ascii="Arial" w:hAnsi="Arial" w:cs="Arial"/>
          <w:lang w:val="en-US"/>
        </w:rPr>
      </w:pPr>
      <w:r>
        <w:rPr>
          <w:rFonts w:ascii="Arial" w:hAnsi="Arial" w:cs="Arial"/>
          <w:lang w:val="en-US"/>
        </w:rPr>
        <w:t>Bandwidth of CSI-RS (</w:t>
      </w:r>
      <w:proofErr w:type="spellStart"/>
      <w:r w:rsidRPr="002C7B66">
        <w:rPr>
          <w:rFonts w:ascii="Arial" w:hAnsi="Arial" w:cs="Arial"/>
          <w:i/>
          <w:lang w:val="en-US"/>
        </w:rPr>
        <w:t>nrOfPRBs</w:t>
      </w:r>
      <w:proofErr w:type="spellEnd"/>
      <w:r>
        <w:rPr>
          <w:rFonts w:ascii="Arial" w:hAnsi="Arial" w:cs="Arial"/>
          <w:lang w:val="en-US"/>
        </w:rPr>
        <w:t>)</w:t>
      </w:r>
    </w:p>
    <w:p w14:paraId="435DDD8D" w14:textId="7095EE31" w:rsidR="002C7B66" w:rsidRDefault="002C7B66" w:rsidP="0077565F">
      <w:pPr>
        <w:pStyle w:val="Header"/>
        <w:numPr>
          <w:ilvl w:val="0"/>
          <w:numId w:val="12"/>
        </w:numPr>
        <w:spacing w:after="120"/>
        <w:jc w:val="both"/>
        <w:rPr>
          <w:rFonts w:ascii="Arial" w:hAnsi="Arial" w:cs="Arial"/>
          <w:lang w:val="en-US"/>
        </w:rPr>
      </w:pPr>
      <w:r>
        <w:rPr>
          <w:rFonts w:ascii="Arial" w:hAnsi="Arial" w:cs="Arial"/>
          <w:lang w:val="en-US"/>
        </w:rPr>
        <w:t>Lowest frequency location of CSI-RS (</w:t>
      </w:r>
      <w:proofErr w:type="spellStart"/>
      <w:r w:rsidRPr="002C7B66">
        <w:rPr>
          <w:rFonts w:ascii="Arial" w:hAnsi="Arial" w:cs="Arial"/>
          <w:i/>
          <w:lang w:val="en-US"/>
        </w:rPr>
        <w:t>startPRB</w:t>
      </w:r>
      <w:proofErr w:type="spellEnd"/>
      <w:r>
        <w:rPr>
          <w:rFonts w:ascii="Arial" w:hAnsi="Arial" w:cs="Arial"/>
          <w:lang w:val="en-US"/>
        </w:rPr>
        <w:t>)</w:t>
      </w:r>
    </w:p>
    <w:p w14:paraId="42DFBD72" w14:textId="3EB764DF" w:rsidR="002C7B66" w:rsidRDefault="002C7B66" w:rsidP="0077565F">
      <w:pPr>
        <w:pStyle w:val="Header"/>
        <w:numPr>
          <w:ilvl w:val="0"/>
          <w:numId w:val="12"/>
        </w:numPr>
        <w:spacing w:after="120"/>
        <w:jc w:val="both"/>
        <w:rPr>
          <w:rFonts w:ascii="Arial" w:hAnsi="Arial" w:cs="Arial"/>
          <w:lang w:val="en-US"/>
        </w:rPr>
      </w:pPr>
      <w:r>
        <w:rPr>
          <w:rFonts w:ascii="Arial" w:hAnsi="Arial" w:cs="Arial"/>
          <w:lang w:val="en-US"/>
        </w:rPr>
        <w:t>Density of CSI-RSs (</w:t>
      </w:r>
      <w:r w:rsidRPr="002C7B66">
        <w:rPr>
          <w:rFonts w:ascii="Arial" w:hAnsi="Arial" w:cs="Arial"/>
          <w:i/>
          <w:lang w:val="en-US"/>
        </w:rPr>
        <w:t>density</w:t>
      </w:r>
      <w:r>
        <w:rPr>
          <w:rFonts w:ascii="Arial" w:hAnsi="Arial" w:cs="Arial"/>
          <w:lang w:val="en-US"/>
        </w:rPr>
        <w:t>)</w:t>
      </w:r>
    </w:p>
    <w:p w14:paraId="48C96CBF" w14:textId="3D025605" w:rsidR="00C25965" w:rsidRDefault="00C25965" w:rsidP="0077565F">
      <w:pPr>
        <w:pStyle w:val="Header"/>
        <w:spacing w:after="120"/>
        <w:jc w:val="both"/>
        <w:rPr>
          <w:rFonts w:ascii="Arial" w:hAnsi="Arial" w:cs="Arial"/>
          <w:lang w:val="en-US"/>
        </w:rPr>
      </w:pPr>
      <w:r>
        <w:rPr>
          <w:rFonts w:ascii="Arial" w:hAnsi="Arial" w:cs="Arial"/>
          <w:lang w:val="en-US"/>
        </w:rPr>
        <w:t>Individual parameters:</w:t>
      </w:r>
    </w:p>
    <w:p w14:paraId="1DAAD0EA" w14:textId="4E2593CF" w:rsidR="00C25965" w:rsidRDefault="002C7B66" w:rsidP="0077565F">
      <w:pPr>
        <w:pStyle w:val="Header"/>
        <w:numPr>
          <w:ilvl w:val="0"/>
          <w:numId w:val="13"/>
        </w:numPr>
        <w:spacing w:after="120"/>
        <w:jc w:val="both"/>
        <w:rPr>
          <w:rFonts w:ascii="Arial" w:hAnsi="Arial" w:cs="Arial"/>
          <w:lang w:val="en-US"/>
        </w:rPr>
      </w:pPr>
      <w:r>
        <w:rPr>
          <w:rFonts w:ascii="Arial" w:hAnsi="Arial" w:cs="Arial"/>
          <w:lang w:val="en-US"/>
        </w:rPr>
        <w:t>The index of CSI-RS (</w:t>
      </w:r>
      <w:proofErr w:type="spellStart"/>
      <w:r w:rsidRPr="002C7B66">
        <w:rPr>
          <w:rFonts w:ascii="Arial" w:hAnsi="Arial" w:cs="Arial"/>
          <w:i/>
          <w:lang w:val="en-US"/>
        </w:rPr>
        <w:t>csi</w:t>
      </w:r>
      <w:proofErr w:type="spellEnd"/>
      <w:r w:rsidRPr="002C7B66">
        <w:rPr>
          <w:rFonts w:ascii="Arial" w:hAnsi="Arial" w:cs="Arial"/>
          <w:i/>
          <w:lang w:val="en-US"/>
        </w:rPr>
        <w:t>-</w:t>
      </w:r>
      <w:proofErr w:type="spellStart"/>
      <w:r w:rsidRPr="002C7B66">
        <w:rPr>
          <w:rFonts w:ascii="Arial" w:hAnsi="Arial" w:cs="Arial"/>
          <w:i/>
          <w:lang w:val="en-US"/>
        </w:rPr>
        <w:t>rs</w:t>
      </w:r>
      <w:proofErr w:type="spellEnd"/>
      <w:r w:rsidRPr="002C7B66">
        <w:rPr>
          <w:rFonts w:ascii="Arial" w:hAnsi="Arial" w:cs="Arial"/>
          <w:i/>
          <w:lang w:val="en-US"/>
        </w:rPr>
        <w:t>-index</w:t>
      </w:r>
      <w:r>
        <w:rPr>
          <w:rFonts w:ascii="Arial" w:hAnsi="Arial" w:cs="Arial"/>
          <w:lang w:val="en-US"/>
        </w:rPr>
        <w:t>)</w:t>
      </w:r>
    </w:p>
    <w:p w14:paraId="12A44810" w14:textId="5B217ACC" w:rsidR="002C7B66" w:rsidRDefault="006459D5" w:rsidP="0077565F">
      <w:pPr>
        <w:pStyle w:val="Header"/>
        <w:numPr>
          <w:ilvl w:val="0"/>
          <w:numId w:val="13"/>
        </w:numPr>
        <w:spacing w:after="120"/>
        <w:jc w:val="both"/>
        <w:rPr>
          <w:rFonts w:ascii="Arial" w:hAnsi="Arial" w:cs="Arial"/>
          <w:lang w:val="en-US"/>
        </w:rPr>
      </w:pPr>
      <w:r>
        <w:rPr>
          <w:rFonts w:ascii="Arial" w:hAnsi="Arial" w:cs="Arial"/>
          <w:lang w:val="en-US"/>
        </w:rPr>
        <w:t>Timing configuration (</w:t>
      </w:r>
      <w:proofErr w:type="spellStart"/>
      <w:r w:rsidRPr="006459D5">
        <w:rPr>
          <w:rFonts w:ascii="Arial" w:hAnsi="Arial" w:cs="Arial"/>
          <w:i/>
          <w:lang w:val="en-US"/>
        </w:rPr>
        <w:t>slotConfig</w:t>
      </w:r>
      <w:proofErr w:type="spellEnd"/>
      <w:r>
        <w:rPr>
          <w:rFonts w:ascii="Arial" w:hAnsi="Arial" w:cs="Arial"/>
          <w:lang w:val="en-US"/>
        </w:rPr>
        <w:t>)</w:t>
      </w:r>
    </w:p>
    <w:p w14:paraId="2E70C9DD" w14:textId="6367051E" w:rsidR="006459D5" w:rsidRDefault="006459D5" w:rsidP="0077565F">
      <w:pPr>
        <w:pStyle w:val="Header"/>
        <w:numPr>
          <w:ilvl w:val="0"/>
          <w:numId w:val="13"/>
        </w:numPr>
        <w:spacing w:after="120"/>
        <w:jc w:val="both"/>
        <w:rPr>
          <w:rFonts w:ascii="Arial" w:hAnsi="Arial" w:cs="Arial"/>
          <w:lang w:val="en-US"/>
        </w:rPr>
      </w:pPr>
      <w:r>
        <w:rPr>
          <w:rFonts w:ascii="Arial" w:hAnsi="Arial" w:cs="Arial"/>
          <w:lang w:val="en-US"/>
        </w:rPr>
        <w:t>Timing reference – associated SSB (</w:t>
      </w:r>
      <w:proofErr w:type="spellStart"/>
      <w:r w:rsidRPr="006459D5">
        <w:rPr>
          <w:rFonts w:ascii="Arial" w:hAnsi="Arial" w:cs="Arial"/>
          <w:i/>
          <w:lang w:val="en-US"/>
        </w:rPr>
        <w:t>associatedSSB</w:t>
      </w:r>
      <w:proofErr w:type="spellEnd"/>
      <w:r>
        <w:rPr>
          <w:rFonts w:ascii="Arial" w:hAnsi="Arial" w:cs="Arial"/>
          <w:lang w:val="en-US"/>
        </w:rPr>
        <w:t>)</w:t>
      </w:r>
    </w:p>
    <w:p w14:paraId="023C4C5C" w14:textId="3ECC6D53" w:rsidR="006459D5" w:rsidRDefault="006459D5" w:rsidP="0077565F">
      <w:pPr>
        <w:pStyle w:val="Header"/>
        <w:numPr>
          <w:ilvl w:val="0"/>
          <w:numId w:val="13"/>
        </w:numPr>
        <w:spacing w:after="120"/>
        <w:jc w:val="both"/>
        <w:rPr>
          <w:rFonts w:ascii="Arial" w:hAnsi="Arial" w:cs="Arial"/>
          <w:lang w:val="en-US"/>
        </w:rPr>
      </w:pPr>
      <w:r>
        <w:rPr>
          <w:rFonts w:ascii="Arial" w:hAnsi="Arial" w:cs="Arial"/>
          <w:lang w:val="en-US"/>
        </w:rPr>
        <w:t>Frequency domain allocation (</w:t>
      </w:r>
      <w:proofErr w:type="spellStart"/>
      <w:r>
        <w:rPr>
          <w:rFonts w:ascii="Arial" w:hAnsi="Arial" w:cs="Arial"/>
          <w:lang w:val="en-US"/>
        </w:rPr>
        <w:t>frequencyDomainAllocation</w:t>
      </w:r>
      <w:proofErr w:type="spellEnd"/>
      <w:r>
        <w:rPr>
          <w:rFonts w:ascii="Arial" w:hAnsi="Arial" w:cs="Arial"/>
          <w:lang w:val="en-US"/>
        </w:rPr>
        <w:t>)</w:t>
      </w:r>
    </w:p>
    <w:p w14:paraId="438AD940" w14:textId="0D64FD71" w:rsidR="006459D5" w:rsidRDefault="006459D5" w:rsidP="0077565F">
      <w:pPr>
        <w:pStyle w:val="Header"/>
        <w:numPr>
          <w:ilvl w:val="0"/>
          <w:numId w:val="13"/>
        </w:numPr>
        <w:spacing w:after="120"/>
        <w:jc w:val="both"/>
        <w:rPr>
          <w:rFonts w:ascii="Arial" w:hAnsi="Arial" w:cs="Arial"/>
          <w:lang w:val="en-US"/>
        </w:rPr>
      </w:pPr>
      <w:r>
        <w:rPr>
          <w:rFonts w:ascii="Arial" w:hAnsi="Arial" w:cs="Arial"/>
          <w:lang w:val="en-US"/>
        </w:rPr>
        <w:t>Time domain allocation within PRB (</w:t>
      </w:r>
      <w:proofErr w:type="spellStart"/>
      <w:r>
        <w:rPr>
          <w:rFonts w:ascii="Arial" w:hAnsi="Arial" w:cs="Arial"/>
          <w:lang w:val="en-US"/>
        </w:rPr>
        <w:t>FirstOFDMSymbolInTimeDomain</w:t>
      </w:r>
      <w:proofErr w:type="spellEnd"/>
      <w:r>
        <w:rPr>
          <w:rFonts w:ascii="Arial" w:hAnsi="Arial" w:cs="Arial"/>
          <w:lang w:val="en-US"/>
        </w:rPr>
        <w:t>)</w:t>
      </w:r>
    </w:p>
    <w:p w14:paraId="5A0BA183" w14:textId="77777777" w:rsidR="006F4CB0" w:rsidRDefault="006459D5" w:rsidP="0077565F">
      <w:pPr>
        <w:pStyle w:val="Header"/>
        <w:spacing w:after="120"/>
        <w:jc w:val="both"/>
        <w:rPr>
          <w:rFonts w:ascii="Arial" w:hAnsi="Arial" w:cs="Arial"/>
          <w:lang w:val="en-US"/>
        </w:rPr>
      </w:pPr>
      <w:r>
        <w:rPr>
          <w:rFonts w:ascii="Arial" w:hAnsi="Arial" w:cs="Arial"/>
          <w:lang w:val="en-US"/>
        </w:rPr>
        <w:t>More details on the use of these parameters can be found in NR RRC specification (TS 38.331).</w:t>
      </w:r>
      <w:r w:rsidR="006F4CB0">
        <w:rPr>
          <w:rFonts w:ascii="Arial" w:hAnsi="Arial" w:cs="Arial"/>
          <w:lang w:val="en-US"/>
        </w:rPr>
        <w:t xml:space="preserve"> </w:t>
      </w:r>
    </w:p>
    <w:p w14:paraId="765B83CE" w14:textId="4C4EEE63" w:rsidR="006459D5" w:rsidRDefault="006F4CB0" w:rsidP="0077565F">
      <w:pPr>
        <w:pStyle w:val="Header"/>
        <w:spacing w:after="120"/>
        <w:jc w:val="both"/>
        <w:rPr>
          <w:rFonts w:ascii="Arial" w:hAnsi="Arial" w:cs="Arial"/>
          <w:lang w:val="en-US"/>
        </w:rPr>
      </w:pPr>
      <w:r>
        <w:rPr>
          <w:rFonts w:ascii="Arial" w:hAnsi="Arial" w:cs="Arial"/>
          <w:lang w:val="en-US"/>
        </w:rPr>
        <w:t>Additionally, CSI-RSs, unlike SSBs, may not be always transmitted (i.e. can be switched off by the network). The configuration is UE-specific and provided via dedicated RRC message. However, it is possible to configure the same parameters for multiple UEs, which is up to network’s decision. It is problematic to assume the NW will dynamically switch on/off CSI-RSs, following UE’s motion, for the purpose of L3 inter-node mobility. Such operation will likely also cause excessive sign</w:t>
      </w:r>
      <w:bookmarkStart w:id="0" w:name="_GoBack"/>
      <w:bookmarkEnd w:id="0"/>
      <w:r>
        <w:rPr>
          <w:rFonts w:ascii="Arial" w:hAnsi="Arial" w:cs="Arial"/>
          <w:lang w:val="en-US"/>
        </w:rPr>
        <w:t xml:space="preserve">aling overhead for </w:t>
      </w:r>
      <w:proofErr w:type="spellStart"/>
      <w:r>
        <w:rPr>
          <w:rFonts w:ascii="Arial" w:hAnsi="Arial" w:cs="Arial"/>
          <w:lang w:val="en-US"/>
        </w:rPr>
        <w:t>Xn</w:t>
      </w:r>
      <w:proofErr w:type="spellEnd"/>
      <w:r>
        <w:rPr>
          <w:rFonts w:ascii="Arial" w:hAnsi="Arial" w:cs="Arial"/>
          <w:lang w:val="en-US"/>
        </w:rPr>
        <w:t xml:space="preserve"> interface.</w:t>
      </w:r>
    </w:p>
    <w:p w14:paraId="38FC1459" w14:textId="77777777" w:rsidR="009B6FA3" w:rsidRPr="00E7017E" w:rsidRDefault="009B6FA3"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lastRenderedPageBreak/>
        <w:t>2. Actions:</w:t>
      </w:r>
    </w:p>
    <w:p w14:paraId="27747B2B" w14:textId="515927B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3FCF">
        <w:rPr>
          <w:rFonts w:ascii="Arial" w:hAnsi="Arial" w:cs="Arial"/>
          <w:b/>
        </w:rPr>
        <w:t>RAN WG</w:t>
      </w:r>
      <w:r w:rsidR="006F4CB0">
        <w:rPr>
          <w:rFonts w:ascii="Arial" w:hAnsi="Arial" w:cs="Arial"/>
          <w:b/>
        </w:rPr>
        <w:t>3</w:t>
      </w:r>
      <w:r>
        <w:rPr>
          <w:rFonts w:ascii="Arial" w:hAnsi="Arial" w:cs="Arial"/>
          <w:b/>
        </w:rPr>
        <w:t xml:space="preserve"> group.</w:t>
      </w:r>
    </w:p>
    <w:p w14:paraId="61BB3C70" w14:textId="381CAC2B"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F4CB0">
        <w:rPr>
          <w:rFonts w:ascii="Arial" w:hAnsi="Arial" w:cs="Arial"/>
        </w:rPr>
        <w:t xml:space="preserve"> WG</w:t>
      </w:r>
      <w:r w:rsidR="002A6E4C">
        <w:rPr>
          <w:rFonts w:ascii="Arial" w:hAnsi="Arial" w:cs="Arial"/>
        </w:rPr>
        <w:t xml:space="preserve">2 respectfully asks </w:t>
      </w:r>
      <w:r w:rsidR="00633FCF">
        <w:rPr>
          <w:rFonts w:ascii="Arial" w:hAnsi="Arial" w:cs="Arial"/>
        </w:rPr>
        <w:t>RAN WG</w:t>
      </w:r>
      <w:r w:rsidR="0047488D">
        <w:rPr>
          <w:rFonts w:ascii="Arial" w:hAnsi="Arial" w:cs="Arial"/>
        </w:rPr>
        <w:t>3</w:t>
      </w:r>
      <w:r w:rsidR="002633C1">
        <w:rPr>
          <w:rFonts w:ascii="Arial" w:hAnsi="Arial" w:cs="Arial"/>
        </w:rPr>
        <w:t xml:space="preserve"> to</w:t>
      </w:r>
      <w:r w:rsidR="00BE271F">
        <w:rPr>
          <w:rFonts w:ascii="Arial" w:hAnsi="Arial" w:cs="Arial"/>
        </w:rPr>
        <w:t xml:space="preserve"> take aforementioned </w:t>
      </w:r>
      <w:r w:rsidR="00126BFC">
        <w:rPr>
          <w:rFonts w:ascii="Arial" w:hAnsi="Arial" w:cs="Arial"/>
        </w:rPr>
        <w:t>background</w:t>
      </w:r>
      <w:r w:rsidR="00BE271F">
        <w:rPr>
          <w:rFonts w:ascii="Arial" w:hAnsi="Arial" w:cs="Arial"/>
        </w:rPr>
        <w:t xml:space="preserve"> into account in their further work.</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559A2B3" w14:textId="01AE5E26" w:rsidR="001D0863" w:rsidRDefault="001D0863" w:rsidP="001D0863">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w:t>
      </w:r>
      <w:r w:rsidR="00126BFC">
        <w:rPr>
          <w:rFonts w:ascii="Arial" w:hAnsi="Arial" w:cs="Arial"/>
          <w:bCs/>
        </w:rPr>
        <w:t>th</w:t>
      </w:r>
      <w:r>
        <w:rPr>
          <w:rFonts w:ascii="Arial" w:hAnsi="Arial" w:cs="Arial"/>
          <w:bCs/>
        </w:rPr>
        <w:t xml:space="preserve"> – 18</w:t>
      </w:r>
      <w:r w:rsidR="00126BFC">
        <w:rPr>
          <w:rFonts w:ascii="Arial" w:hAnsi="Arial" w:cs="Arial"/>
          <w:bCs/>
        </w:rPr>
        <w:t>th</w:t>
      </w:r>
      <w:r>
        <w:rPr>
          <w:rFonts w:ascii="Arial" w:hAnsi="Arial" w:cs="Arial"/>
          <w:bCs/>
        </w:rPr>
        <w:t xml:space="preserve"> </w:t>
      </w:r>
      <w:r w:rsidR="00111F9A">
        <w:rPr>
          <w:rFonts w:ascii="Arial" w:hAnsi="Arial" w:cs="Arial"/>
          <w:bCs/>
        </w:rPr>
        <w:t xml:space="preserve">of </w:t>
      </w:r>
      <w:r>
        <w:rPr>
          <w:rFonts w:ascii="Arial" w:hAnsi="Arial" w:cs="Arial"/>
          <w:bCs/>
        </w:rPr>
        <w:t>October 2019</w:t>
      </w:r>
      <w:r>
        <w:rPr>
          <w:rFonts w:ascii="Arial" w:hAnsi="Arial" w:cs="Arial"/>
          <w:bCs/>
        </w:rPr>
        <w:tab/>
      </w:r>
      <w:r w:rsidR="00111F9A">
        <w:rPr>
          <w:rFonts w:ascii="Arial" w:hAnsi="Arial" w:cs="Arial"/>
          <w:bCs/>
        </w:rPr>
        <w:tab/>
      </w:r>
      <w:r w:rsidR="00126BFC">
        <w:rPr>
          <w:rFonts w:ascii="Arial" w:hAnsi="Arial" w:cs="Arial"/>
          <w:bCs/>
        </w:rPr>
        <w:tab/>
      </w:r>
      <w:r w:rsidR="00111F9A">
        <w:rPr>
          <w:rFonts w:ascii="Arial" w:hAnsi="Arial" w:cs="Arial"/>
          <w:bCs/>
        </w:rPr>
        <w:t>Chongqing</w:t>
      </w:r>
      <w:r w:rsidR="0047488D">
        <w:rPr>
          <w:rFonts w:ascii="Arial" w:hAnsi="Arial" w:cs="Arial"/>
          <w:bCs/>
        </w:rPr>
        <w:t xml:space="preserve">, </w:t>
      </w:r>
      <w:r>
        <w:rPr>
          <w:rFonts w:ascii="Arial" w:hAnsi="Arial" w:cs="Arial"/>
          <w:bCs/>
        </w:rPr>
        <w:t>China</w:t>
      </w:r>
    </w:p>
    <w:p w14:paraId="54D61142" w14:textId="37A41706" w:rsidR="00111F9A" w:rsidRDefault="00111F9A" w:rsidP="00111F9A">
      <w:pPr>
        <w:tabs>
          <w:tab w:val="left" w:pos="3119"/>
        </w:tabs>
        <w:spacing w:after="120"/>
        <w:ind w:left="2268" w:hanging="2268"/>
        <w:rPr>
          <w:rFonts w:ascii="Arial" w:hAnsi="Arial" w:cs="Arial"/>
          <w:bCs/>
        </w:rPr>
      </w:pPr>
      <w:r>
        <w:rPr>
          <w:rFonts w:ascii="Arial" w:hAnsi="Arial" w:cs="Arial"/>
          <w:bCs/>
        </w:rPr>
        <w:t>3GPP RAN2#108</w:t>
      </w:r>
      <w:r>
        <w:rPr>
          <w:rFonts w:ascii="Arial" w:hAnsi="Arial" w:cs="Arial"/>
          <w:bCs/>
        </w:rPr>
        <w:tab/>
      </w:r>
      <w:r>
        <w:rPr>
          <w:rFonts w:ascii="Arial" w:hAnsi="Arial" w:cs="Arial"/>
          <w:bCs/>
        </w:rPr>
        <w:tab/>
        <w:t>18</w:t>
      </w:r>
      <w:r w:rsidR="00126BFC">
        <w:rPr>
          <w:rFonts w:ascii="Arial" w:hAnsi="Arial" w:cs="Arial"/>
          <w:bCs/>
        </w:rPr>
        <w:t>th</w:t>
      </w:r>
      <w:r>
        <w:rPr>
          <w:rFonts w:ascii="Arial" w:hAnsi="Arial" w:cs="Arial"/>
          <w:bCs/>
        </w:rPr>
        <w:t xml:space="preserve"> – 22</w:t>
      </w:r>
      <w:r w:rsidR="00B8597E">
        <w:rPr>
          <w:rFonts w:ascii="Arial" w:hAnsi="Arial" w:cs="Arial"/>
          <w:bCs/>
        </w:rPr>
        <w:t>nd</w:t>
      </w:r>
      <w:r>
        <w:rPr>
          <w:rFonts w:ascii="Arial" w:hAnsi="Arial" w:cs="Arial"/>
          <w:bCs/>
        </w:rPr>
        <w:t xml:space="preserve"> of November 2019</w:t>
      </w:r>
      <w:r>
        <w:rPr>
          <w:rFonts w:ascii="Arial" w:hAnsi="Arial" w:cs="Arial"/>
          <w:bCs/>
        </w:rPr>
        <w:tab/>
      </w:r>
      <w:r>
        <w:rPr>
          <w:rFonts w:ascii="Arial" w:hAnsi="Arial" w:cs="Arial"/>
          <w:bCs/>
        </w:rPr>
        <w:tab/>
        <w:t>Reno, USA</w:t>
      </w:r>
    </w:p>
    <w:p w14:paraId="76091438" w14:textId="77777777" w:rsidR="001D0863" w:rsidRDefault="001D0863" w:rsidP="004D1605">
      <w:pPr>
        <w:tabs>
          <w:tab w:val="left" w:pos="3119"/>
        </w:tabs>
        <w:spacing w:after="120"/>
        <w:ind w:left="2268" w:hanging="2268"/>
        <w:rPr>
          <w:rFonts w:ascii="Arial" w:hAnsi="Arial" w:cs="Arial"/>
          <w:bCs/>
        </w:rPr>
      </w:pPr>
    </w:p>
    <w:sectPr w:rsidR="001D086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CA44C" w14:textId="77777777" w:rsidR="00F35052" w:rsidRDefault="00F35052">
      <w:r>
        <w:separator/>
      </w:r>
    </w:p>
  </w:endnote>
  <w:endnote w:type="continuationSeparator" w:id="0">
    <w:p w14:paraId="17A8633F" w14:textId="77777777" w:rsidR="00F35052" w:rsidRDefault="00F3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21012" w14:textId="77777777" w:rsidR="00F35052" w:rsidRDefault="00F35052">
      <w:r>
        <w:separator/>
      </w:r>
    </w:p>
  </w:footnote>
  <w:footnote w:type="continuationSeparator" w:id="0">
    <w:p w14:paraId="2F559B3B" w14:textId="77777777" w:rsidR="00F35052" w:rsidRDefault="00F35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1C2BC5"/>
    <w:multiLevelType w:val="hybridMultilevel"/>
    <w:tmpl w:val="B3429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14D"/>
    <w:multiLevelType w:val="hybridMultilevel"/>
    <w:tmpl w:val="26AA9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2"/>
  </w:num>
  <w:num w:numId="9">
    <w:abstractNumId w:val="8"/>
  </w:num>
  <w:num w:numId="10">
    <w:abstractNumId w:val="6"/>
  </w:num>
  <w:num w:numId="11">
    <w:abstractNumId w:val="4"/>
  </w:num>
  <w:num w:numId="12">
    <w:abstractNumId w:val="7"/>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11F9A"/>
    <w:rsid w:val="00126BFC"/>
    <w:rsid w:val="001576BB"/>
    <w:rsid w:val="00163412"/>
    <w:rsid w:val="00177DA3"/>
    <w:rsid w:val="00191E1A"/>
    <w:rsid w:val="00193164"/>
    <w:rsid w:val="001A7080"/>
    <w:rsid w:val="001B008D"/>
    <w:rsid w:val="001D0863"/>
    <w:rsid w:val="001D2108"/>
    <w:rsid w:val="00220708"/>
    <w:rsid w:val="00222A4F"/>
    <w:rsid w:val="0024067D"/>
    <w:rsid w:val="00254238"/>
    <w:rsid w:val="002600F1"/>
    <w:rsid w:val="00261C7D"/>
    <w:rsid w:val="002633C1"/>
    <w:rsid w:val="00270DF0"/>
    <w:rsid w:val="0027716B"/>
    <w:rsid w:val="00282DA9"/>
    <w:rsid w:val="00283A52"/>
    <w:rsid w:val="002A0310"/>
    <w:rsid w:val="002A542F"/>
    <w:rsid w:val="002A6E4C"/>
    <w:rsid w:val="002C7B66"/>
    <w:rsid w:val="002D095E"/>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A2FED"/>
    <w:rsid w:val="003B117D"/>
    <w:rsid w:val="003C3065"/>
    <w:rsid w:val="003C44A3"/>
    <w:rsid w:val="003E0EE0"/>
    <w:rsid w:val="004120BA"/>
    <w:rsid w:val="004147C2"/>
    <w:rsid w:val="00417F6D"/>
    <w:rsid w:val="00437F70"/>
    <w:rsid w:val="00452B0D"/>
    <w:rsid w:val="00463675"/>
    <w:rsid w:val="0047488D"/>
    <w:rsid w:val="00496D50"/>
    <w:rsid w:val="004A03EC"/>
    <w:rsid w:val="004C6071"/>
    <w:rsid w:val="004D1605"/>
    <w:rsid w:val="004E2356"/>
    <w:rsid w:val="004F3AA9"/>
    <w:rsid w:val="0050174F"/>
    <w:rsid w:val="00501F64"/>
    <w:rsid w:val="00505F59"/>
    <w:rsid w:val="00557D6F"/>
    <w:rsid w:val="00574FF8"/>
    <w:rsid w:val="00587334"/>
    <w:rsid w:val="00591547"/>
    <w:rsid w:val="005921A6"/>
    <w:rsid w:val="00594DA5"/>
    <w:rsid w:val="005C373E"/>
    <w:rsid w:val="005C7689"/>
    <w:rsid w:val="005D1733"/>
    <w:rsid w:val="005D558D"/>
    <w:rsid w:val="005D5906"/>
    <w:rsid w:val="005E5DB4"/>
    <w:rsid w:val="005F7506"/>
    <w:rsid w:val="005F7637"/>
    <w:rsid w:val="006126E2"/>
    <w:rsid w:val="00633743"/>
    <w:rsid w:val="00633FCF"/>
    <w:rsid w:val="00642CAC"/>
    <w:rsid w:val="006431E6"/>
    <w:rsid w:val="006459D5"/>
    <w:rsid w:val="00667F66"/>
    <w:rsid w:val="0067303B"/>
    <w:rsid w:val="006775AB"/>
    <w:rsid w:val="006854E2"/>
    <w:rsid w:val="006A473B"/>
    <w:rsid w:val="006A6FB2"/>
    <w:rsid w:val="006B2129"/>
    <w:rsid w:val="006D1114"/>
    <w:rsid w:val="006F4CB0"/>
    <w:rsid w:val="006F7688"/>
    <w:rsid w:val="00701A2B"/>
    <w:rsid w:val="007261FF"/>
    <w:rsid w:val="0077565F"/>
    <w:rsid w:val="007822EF"/>
    <w:rsid w:val="00787EAC"/>
    <w:rsid w:val="007A671D"/>
    <w:rsid w:val="00806E3A"/>
    <w:rsid w:val="0084501F"/>
    <w:rsid w:val="00845F63"/>
    <w:rsid w:val="0084604E"/>
    <w:rsid w:val="008612CD"/>
    <w:rsid w:val="00865ED7"/>
    <w:rsid w:val="00881F64"/>
    <w:rsid w:val="008831D9"/>
    <w:rsid w:val="00883DB4"/>
    <w:rsid w:val="008D1B54"/>
    <w:rsid w:val="008F358E"/>
    <w:rsid w:val="008F581B"/>
    <w:rsid w:val="008F75EA"/>
    <w:rsid w:val="00907392"/>
    <w:rsid w:val="00916145"/>
    <w:rsid w:val="00923E7C"/>
    <w:rsid w:val="00941A45"/>
    <w:rsid w:val="00950DE4"/>
    <w:rsid w:val="00952417"/>
    <w:rsid w:val="00955602"/>
    <w:rsid w:val="0096221E"/>
    <w:rsid w:val="009778A3"/>
    <w:rsid w:val="00984727"/>
    <w:rsid w:val="009A2376"/>
    <w:rsid w:val="009B2CB6"/>
    <w:rsid w:val="009B2EB9"/>
    <w:rsid w:val="009B6FA3"/>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E5661"/>
    <w:rsid w:val="00AF3FA4"/>
    <w:rsid w:val="00B218A7"/>
    <w:rsid w:val="00B255A7"/>
    <w:rsid w:val="00B33A9B"/>
    <w:rsid w:val="00B544D2"/>
    <w:rsid w:val="00B5648B"/>
    <w:rsid w:val="00B66CC7"/>
    <w:rsid w:val="00B70E77"/>
    <w:rsid w:val="00B8597E"/>
    <w:rsid w:val="00BB01AC"/>
    <w:rsid w:val="00BB0CAD"/>
    <w:rsid w:val="00BD604A"/>
    <w:rsid w:val="00BE1F84"/>
    <w:rsid w:val="00BE271F"/>
    <w:rsid w:val="00BE7CC9"/>
    <w:rsid w:val="00BF32CE"/>
    <w:rsid w:val="00C021DE"/>
    <w:rsid w:val="00C231ED"/>
    <w:rsid w:val="00C2354D"/>
    <w:rsid w:val="00C25965"/>
    <w:rsid w:val="00C51C0C"/>
    <w:rsid w:val="00C52AEB"/>
    <w:rsid w:val="00C750D8"/>
    <w:rsid w:val="00CA0491"/>
    <w:rsid w:val="00CB2DDF"/>
    <w:rsid w:val="00D24338"/>
    <w:rsid w:val="00D40BEF"/>
    <w:rsid w:val="00D42DF3"/>
    <w:rsid w:val="00D65530"/>
    <w:rsid w:val="00D74A1C"/>
    <w:rsid w:val="00D75660"/>
    <w:rsid w:val="00D876BF"/>
    <w:rsid w:val="00DC6C67"/>
    <w:rsid w:val="00DF7F04"/>
    <w:rsid w:val="00E43CB8"/>
    <w:rsid w:val="00E5415D"/>
    <w:rsid w:val="00E57BA2"/>
    <w:rsid w:val="00E7017E"/>
    <w:rsid w:val="00E73827"/>
    <w:rsid w:val="00E83F3C"/>
    <w:rsid w:val="00EC2503"/>
    <w:rsid w:val="00ED133C"/>
    <w:rsid w:val="00ED4B16"/>
    <w:rsid w:val="00F11820"/>
    <w:rsid w:val="00F17587"/>
    <w:rsid w:val="00F23FFC"/>
    <w:rsid w:val="00F32CDF"/>
    <w:rsid w:val="00F35052"/>
    <w:rsid w:val="00F54C66"/>
    <w:rsid w:val="00FD3596"/>
    <w:rsid w:val="00FD7D3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5AIRPNAIUNRU-859666464-5425</_dlc_DocId>
    <_dlc_DocIdUrl xmlns="71c5aaf6-e6ce-465b-b873-5148d2a4c105">
      <Url>https://nokia.sharepoint.com/sites/c5g/e2earch/_layouts/15/DocIdRedir.aspx?ID=5AIRPNAIUNRU-859666464-5425</Url>
      <Description>5AIRPNAIUNRU-859666464-5425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Stanczak, Jedrzej (Nokia - PL/Wroclaw)</cp:lastModifiedBy>
  <cp:revision>105</cp:revision>
  <cp:lastPrinted>2002-04-23T00:10:00Z</cp:lastPrinted>
  <dcterms:created xsi:type="dcterms:W3CDTF">2017-05-18T09:56:00Z</dcterms:created>
  <dcterms:modified xsi:type="dcterms:W3CDTF">2019-08-15T19:14:00Z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22eb1263-c738-45f4-bc72-bebb328b1573</vt:lpwstr>
  </property>
</Properties>
</file>